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DF" w:rsidRDefault="003337DF" w:rsidP="003337DF">
      <w:pPr>
        <w:jc w:val="center"/>
        <w:rPr>
          <w:lang w:val="en-US"/>
        </w:rPr>
      </w:pPr>
    </w:p>
    <w:p w:rsidR="003337DF" w:rsidRDefault="003337DF" w:rsidP="003337DF">
      <w:pPr>
        <w:jc w:val="center"/>
        <w:rPr>
          <w:lang w:val="en-US"/>
        </w:rPr>
      </w:pPr>
    </w:p>
    <w:p w:rsidR="003337DF" w:rsidRDefault="003337DF" w:rsidP="003337DF">
      <w:pPr>
        <w:jc w:val="center"/>
        <w:rPr>
          <w:lang w:val="en-US"/>
        </w:rPr>
      </w:pPr>
    </w:p>
    <w:p w:rsidR="003337DF" w:rsidRDefault="003337DF" w:rsidP="003337DF">
      <w:pPr>
        <w:jc w:val="center"/>
        <w:rPr>
          <w:lang w:val="en-US"/>
        </w:rPr>
      </w:pPr>
    </w:p>
    <w:p w:rsidR="003337DF" w:rsidRDefault="003337DF" w:rsidP="003337DF">
      <w:pPr>
        <w:jc w:val="center"/>
        <w:rPr>
          <w:lang w:val="en-US"/>
        </w:rPr>
      </w:pPr>
    </w:p>
    <w:p w:rsidR="003337DF" w:rsidRDefault="003337DF" w:rsidP="003337DF">
      <w:pPr>
        <w:jc w:val="center"/>
        <w:rPr>
          <w:lang w:val="en-US"/>
        </w:rPr>
      </w:pPr>
    </w:p>
    <w:p w:rsidR="003337DF" w:rsidRDefault="003337DF" w:rsidP="003337DF">
      <w:pPr>
        <w:jc w:val="center"/>
        <w:rPr>
          <w:lang w:val="en-US"/>
        </w:rPr>
      </w:pPr>
    </w:p>
    <w:p w:rsidR="00FF69D5" w:rsidRDefault="003337DF" w:rsidP="003337DF">
      <w:pPr>
        <w:jc w:val="center"/>
        <w:rPr>
          <w:lang w:val="en-US"/>
        </w:rPr>
      </w:pPr>
      <w:r>
        <w:rPr>
          <w:lang w:val="en-US"/>
        </w:rPr>
        <w:t xml:space="preserve">When care situations evoke difficult emotions in nursing staff members: an ethnographic study in two Norwegian nursing homes </w:t>
      </w:r>
    </w:p>
    <w:p w:rsidR="003337DF" w:rsidRDefault="003337DF" w:rsidP="003337DF">
      <w:pPr>
        <w:jc w:val="center"/>
        <w:rPr>
          <w:lang w:val="en-US"/>
        </w:rPr>
      </w:pPr>
      <w:r>
        <w:rPr>
          <w:lang w:val="en-US"/>
        </w:rPr>
        <w:t>Student's name:</w:t>
      </w:r>
    </w:p>
    <w:p w:rsidR="003337DF" w:rsidRDefault="003337DF" w:rsidP="003337DF">
      <w:pPr>
        <w:jc w:val="center"/>
        <w:rPr>
          <w:lang w:val="en-US"/>
        </w:rPr>
      </w:pPr>
      <w:r>
        <w:rPr>
          <w:lang w:val="en-US"/>
        </w:rPr>
        <w:t>Institution:</w:t>
      </w:r>
    </w:p>
    <w:p w:rsidR="003337DF" w:rsidRDefault="003337DF" w:rsidP="003337DF">
      <w:pPr>
        <w:jc w:val="center"/>
        <w:rPr>
          <w:lang w:val="en-US"/>
        </w:rPr>
      </w:pPr>
      <w:r>
        <w:rPr>
          <w:lang w:val="en-US"/>
        </w:rPr>
        <w:t>Course:</w:t>
      </w:r>
    </w:p>
    <w:p w:rsidR="003337DF" w:rsidRDefault="003337DF" w:rsidP="003337DF">
      <w:pPr>
        <w:jc w:val="center"/>
        <w:rPr>
          <w:lang w:val="en-US"/>
        </w:rPr>
      </w:pPr>
      <w:r>
        <w:rPr>
          <w:lang w:val="en-US"/>
        </w:rPr>
        <w:t>Date:</w:t>
      </w:r>
    </w:p>
    <w:p w:rsidR="003337DF" w:rsidRDefault="003337DF">
      <w:pPr>
        <w:rPr>
          <w:lang w:val="en-US"/>
        </w:rPr>
      </w:pPr>
      <w:r>
        <w:rPr>
          <w:lang w:val="en-US"/>
        </w:rPr>
        <w:br w:type="page"/>
      </w:r>
    </w:p>
    <w:p w:rsidR="003337DF" w:rsidRDefault="003337DF" w:rsidP="003337DF">
      <w:pPr>
        <w:ind w:firstLine="720"/>
        <w:rPr>
          <w:lang w:val="en-US"/>
        </w:rPr>
      </w:pPr>
      <w:r>
        <w:rPr>
          <w:lang w:val="en-US"/>
        </w:rPr>
        <w:lastRenderedPageBreak/>
        <w:t xml:space="preserve">Over the years, nursing homes have massively increased in number following a sharp rise of the elderly population and other morbidity requiring special home care. The approach on this topic is complex on aspects related to the change in behavior of the patient's affecting the nurse emotions and ability to perform their responsibilities accurately as specified by their code of conduct. It is essential for any nurse aspiring to take such a course and route of profession to learn on the challenges accrued by the elderly patients and their different stages to avoid emotional liability that is likely to impair their responsibility. </w:t>
      </w:r>
    </w:p>
    <w:p w:rsidR="003337DF" w:rsidRDefault="003337DF" w:rsidP="003337DF">
      <w:pPr>
        <w:ind w:firstLine="720"/>
        <w:rPr>
          <w:lang w:val="en-US"/>
        </w:rPr>
      </w:pPr>
      <w:r>
        <w:rPr>
          <w:lang w:val="en-US"/>
        </w:rPr>
        <w:t>Several factors are attributed to the process of aging. They are both related to slowing functions or diminished ability. Physical abilities are highly reduced, and they need extra support to perform their daily responsibilities such as feeding and walking, requiring extensive support. Their cognitive ability is equally reduced or impaired, resulting in massive disability often interpreted as unacceptable behavior following their actions. Such behaviors can include spitting on the floor and making funny noises or movements which a normal person wouldn't tolerate. The study was aimed at providing a deeper understanding of how the nursing home staff members will be able to deal with changes in behavior in their patients (</w:t>
      </w:r>
      <w:r>
        <w:rPr>
          <w:shd w:val="clear" w:color="auto" w:fill="FFFFFF"/>
        </w:rPr>
        <w:t>Sandvoll et al., 2015)</w:t>
      </w:r>
    </w:p>
    <w:p w:rsidR="003337DF" w:rsidRDefault="003337DF" w:rsidP="003337DF">
      <w:pPr>
        <w:ind w:firstLine="720"/>
        <w:rPr>
          <w:lang w:val="en-US"/>
        </w:rPr>
      </w:pPr>
      <w:r>
        <w:rPr>
          <w:lang w:val="en-US"/>
        </w:rPr>
        <w:t xml:space="preserve">The study is relevant in the nursing carrier as an element of improving nursing outcomes. The study of different conditions the elderly and severely ill patients undergo is critical in understanding their behavior and adjusting according to the situation. A variety of people, as they age, tend to withdraw from their normal selves due to impaired cognitive functions and the ability to control certain motor muscles displaying different behaviors. Different conditions may equally make the patient's behavior differently, and it is upon the nurse to read the signs and interpret the needs of the patients. For instance, the patient is likely to be restless and crying due to intense pain or having respiratory depression. </w:t>
      </w:r>
    </w:p>
    <w:p w:rsidR="003337DF" w:rsidRDefault="003337DF" w:rsidP="003337DF">
      <w:pPr>
        <w:ind w:firstLine="720"/>
        <w:rPr>
          <w:lang w:val="en-US"/>
        </w:rPr>
      </w:pPr>
      <w:r>
        <w:rPr>
          <w:lang w:val="en-US"/>
        </w:rPr>
        <w:lastRenderedPageBreak/>
        <w:t xml:space="preserve">A nurse's understanding of the patient's value of equality and autonomy is critical to effective treatment by aiming at doing </w:t>
      </w:r>
      <w:proofErr w:type="gramStart"/>
      <w:r>
        <w:rPr>
          <w:lang w:val="en-US"/>
        </w:rPr>
        <w:t>good</w:t>
      </w:r>
      <w:proofErr w:type="gramEnd"/>
      <w:r>
        <w:rPr>
          <w:lang w:val="en-US"/>
        </w:rPr>
        <w:t xml:space="preserve"> to the patient despite their behavior. There often exist circumstances where patients cannot make informed decisions about their health, and the nurses often learn to give the best to the patient. It is clear the nursing home staff face different behavior and emotional challenges and lack the appropriate channels or means of communicating with them to seek help. The study is critical at addressing the possible means the nurses can address their challenges and seek help when the situation is intolerable to avoid nursing burnout and improve patient care. Other nurses tend to perform responsibilities such as maintaining the hygiene of ill patients to prevent infections and disease progression. It is difficult to address the patients following soiling during meals as it deviates from their daily responsibility as a nurse. </w:t>
      </w:r>
    </w:p>
    <w:p w:rsidR="003337DF" w:rsidRDefault="003337DF" w:rsidP="003337DF">
      <w:pPr>
        <w:ind w:firstLine="720"/>
        <w:rPr>
          <w:lang w:val="en-US"/>
        </w:rPr>
      </w:pPr>
      <w:r>
        <w:rPr>
          <w:lang w:val="en-US"/>
        </w:rPr>
        <w:t xml:space="preserve">Learning the stages and behaviors of different patients is critical in dealing with their issues without developing mental and emotional disturbances. The exercising of equality warrants proper treatment to the patient and ensures maximum benefits of the services. The elderly patients undergo different aging stages that present uniquely. I am convinced that studying these stages will reduce the nurse's emotional disturbance as it will be considered normal among their age group. Addressing such challenges accrued in the nursing home helps provide guidance and information from counseling centers on dealing with such challenges critical to improve the nurse's input towards health care and deal with job pressure hence reducing attributed nursing burnout. </w:t>
      </w:r>
    </w:p>
    <w:p w:rsidR="003337DF" w:rsidRDefault="003337DF" w:rsidP="003337DF">
      <w:pPr>
        <w:ind w:firstLine="720"/>
        <w:rPr>
          <w:lang w:val="en-US"/>
        </w:rPr>
      </w:pPr>
      <w:r>
        <w:rPr>
          <w:lang w:val="en-US"/>
        </w:rPr>
        <w:t xml:space="preserve">The barriers involved in using qualitative research study to inform nursing practice include the absence of evidence-based data to support the approach. The nurses subjected to the study are likely to suffer emotional harm from the patients, which is not predicted under the anticipated risk factors of the study research. Other key barriers are the time factor necessary to capture the different studies and interpret the results from the study giving false </w:t>
      </w:r>
      <w:r>
        <w:rPr>
          <w:lang w:val="en-US"/>
        </w:rPr>
        <w:lastRenderedPageBreak/>
        <w:t>information about the study. The other greatest impact in the study is the nurses' lack of interest in participating in the research and reporting the positive and negative findings with the lack of proper communication channels to address their issues in the study. The fear arising from the patient reaction to the study and implication of the nurses hold accountable on failure to provide the best to the patient and observe patient autonomy (</w:t>
      </w:r>
      <w:r>
        <w:rPr>
          <w:shd w:val="clear" w:color="auto" w:fill="FFFFFF"/>
        </w:rPr>
        <w:t>Hetland et al., 2018).</w:t>
      </w:r>
    </w:p>
    <w:p w:rsidR="003337DF" w:rsidRDefault="003337DF" w:rsidP="003337DF">
      <w:pPr>
        <w:rPr>
          <w:lang w:val="en-US"/>
        </w:rPr>
      </w:pPr>
    </w:p>
    <w:p w:rsidR="003337DF" w:rsidRDefault="003337DF" w:rsidP="003337DF">
      <w:pPr>
        <w:rPr>
          <w:lang w:val="en-US"/>
        </w:rPr>
      </w:pPr>
    </w:p>
    <w:p w:rsidR="003337DF" w:rsidRDefault="003337DF" w:rsidP="003337DF">
      <w:pPr>
        <w:rPr>
          <w:lang w:val="en-US"/>
        </w:rPr>
      </w:pPr>
    </w:p>
    <w:p w:rsidR="003337DF" w:rsidRDefault="003337DF" w:rsidP="003337DF">
      <w:pPr>
        <w:rPr>
          <w:lang w:val="en-US"/>
        </w:rPr>
      </w:pPr>
    </w:p>
    <w:p w:rsidR="003337DF" w:rsidRDefault="003337DF" w:rsidP="003337DF">
      <w:pPr>
        <w:rPr>
          <w:lang w:val="en-US"/>
        </w:rPr>
      </w:pPr>
    </w:p>
    <w:p w:rsidR="003337DF" w:rsidRDefault="003337DF" w:rsidP="003337DF">
      <w:pPr>
        <w:rPr>
          <w:lang w:val="en-US"/>
        </w:rPr>
      </w:pPr>
    </w:p>
    <w:p w:rsidR="003337DF" w:rsidRDefault="003337DF" w:rsidP="003337DF">
      <w:pPr>
        <w:rPr>
          <w:lang w:val="en-US"/>
        </w:rPr>
      </w:pPr>
    </w:p>
    <w:p w:rsidR="003337DF" w:rsidRDefault="003337DF" w:rsidP="003337DF">
      <w:pPr>
        <w:rPr>
          <w:lang w:val="en-US"/>
        </w:rPr>
      </w:pPr>
    </w:p>
    <w:p w:rsidR="003337DF" w:rsidRDefault="003337DF" w:rsidP="003337DF">
      <w:pPr>
        <w:rPr>
          <w:lang w:val="en-US"/>
        </w:rPr>
      </w:pPr>
    </w:p>
    <w:p w:rsidR="003337DF" w:rsidRDefault="003337DF" w:rsidP="003337DF">
      <w:pPr>
        <w:rPr>
          <w:lang w:val="en-US"/>
        </w:rPr>
      </w:pPr>
    </w:p>
    <w:p w:rsidR="003337DF" w:rsidRDefault="003337DF" w:rsidP="003337DF">
      <w:pPr>
        <w:rPr>
          <w:lang w:val="en-US"/>
        </w:rPr>
      </w:pPr>
    </w:p>
    <w:p w:rsidR="003337DF" w:rsidRDefault="003337DF" w:rsidP="003337DF">
      <w:pPr>
        <w:rPr>
          <w:lang w:val="en-US"/>
        </w:rPr>
      </w:pPr>
    </w:p>
    <w:p w:rsidR="003337DF" w:rsidRDefault="003337DF" w:rsidP="003337DF">
      <w:pPr>
        <w:rPr>
          <w:lang w:val="en-US"/>
        </w:rPr>
      </w:pPr>
    </w:p>
    <w:p w:rsidR="003337DF" w:rsidRDefault="003337DF" w:rsidP="003337DF">
      <w:pPr>
        <w:rPr>
          <w:lang w:val="en-US"/>
        </w:rPr>
      </w:pPr>
    </w:p>
    <w:p w:rsidR="003337DF" w:rsidRDefault="003337DF" w:rsidP="003337DF">
      <w:pPr>
        <w:rPr>
          <w:lang w:val="en-US"/>
        </w:rPr>
      </w:pPr>
    </w:p>
    <w:p w:rsidR="003337DF" w:rsidRDefault="003337DF" w:rsidP="003337DF">
      <w:pPr>
        <w:tabs>
          <w:tab w:val="center" w:pos="4513"/>
          <w:tab w:val="left" w:pos="7545"/>
        </w:tabs>
        <w:rPr>
          <w:lang w:val="en-US"/>
        </w:rPr>
      </w:pPr>
      <w:r>
        <w:rPr>
          <w:lang w:val="en-US"/>
        </w:rPr>
        <w:lastRenderedPageBreak/>
        <w:tab/>
        <w:t>References</w:t>
      </w:r>
      <w:r>
        <w:rPr>
          <w:lang w:val="en-US"/>
        </w:rPr>
        <w:tab/>
      </w:r>
    </w:p>
    <w:p w:rsidR="003337DF" w:rsidRPr="003337DF" w:rsidRDefault="003337DF" w:rsidP="003337DF">
      <w:pPr>
        <w:ind w:left="720" w:hanging="720"/>
      </w:pPr>
      <w:r>
        <w:rPr>
          <w:shd w:val="clear" w:color="auto" w:fill="FFFFFF"/>
        </w:rPr>
        <w:t xml:space="preserve">Hetland, B., McAndrew, N., </w:t>
      </w:r>
      <w:proofErr w:type="spellStart"/>
      <w:r>
        <w:rPr>
          <w:shd w:val="clear" w:color="auto" w:fill="FFFFFF"/>
        </w:rPr>
        <w:t>Perazzo</w:t>
      </w:r>
      <w:proofErr w:type="spellEnd"/>
      <w:r>
        <w:rPr>
          <w:shd w:val="clear" w:color="auto" w:fill="FFFFFF"/>
        </w:rPr>
        <w:t>, J., &amp; Hickman, R. (2018). A qualitative study of factors that influence active family involvement with patient care in the ICU: Survey of critical care nurses. </w:t>
      </w:r>
      <w:r>
        <w:rPr>
          <w:i/>
          <w:iCs/>
          <w:shd w:val="clear" w:color="auto" w:fill="FFFFFF"/>
        </w:rPr>
        <w:t>Intensive and Critical Care Nursing</w:t>
      </w:r>
      <w:r>
        <w:rPr>
          <w:shd w:val="clear" w:color="auto" w:fill="FFFFFF"/>
        </w:rPr>
        <w:t>, </w:t>
      </w:r>
      <w:r>
        <w:rPr>
          <w:i/>
          <w:iCs/>
          <w:shd w:val="clear" w:color="auto" w:fill="FFFFFF"/>
        </w:rPr>
        <w:t>44</w:t>
      </w:r>
      <w:r>
        <w:rPr>
          <w:shd w:val="clear" w:color="auto" w:fill="FFFFFF"/>
        </w:rPr>
        <w:t>, 67-75.</w:t>
      </w:r>
    </w:p>
    <w:p w:rsidR="003337DF" w:rsidRDefault="003337DF" w:rsidP="003337DF">
      <w:pPr>
        <w:ind w:left="720" w:hanging="720"/>
        <w:rPr>
          <w:shd w:val="clear" w:color="auto" w:fill="FFFFFF"/>
        </w:rPr>
      </w:pPr>
      <w:r>
        <w:rPr>
          <w:shd w:val="clear" w:color="auto" w:fill="FFFFFF"/>
        </w:rPr>
        <w:t xml:space="preserve">Sandvoll, A. M., </w:t>
      </w:r>
      <w:proofErr w:type="spellStart"/>
      <w:r>
        <w:rPr>
          <w:shd w:val="clear" w:color="auto" w:fill="FFFFFF"/>
        </w:rPr>
        <w:t>Grov</w:t>
      </w:r>
      <w:proofErr w:type="spellEnd"/>
      <w:r>
        <w:rPr>
          <w:shd w:val="clear" w:color="auto" w:fill="FFFFFF"/>
        </w:rPr>
        <w:t xml:space="preserve">, E. K., </w:t>
      </w:r>
      <w:proofErr w:type="spellStart"/>
      <w:r>
        <w:rPr>
          <w:shd w:val="clear" w:color="auto" w:fill="FFFFFF"/>
        </w:rPr>
        <w:t>Kristoffersen</w:t>
      </w:r>
      <w:proofErr w:type="spellEnd"/>
      <w:r>
        <w:rPr>
          <w:shd w:val="clear" w:color="auto" w:fill="FFFFFF"/>
        </w:rPr>
        <w:t xml:space="preserve">, K., &amp; </w:t>
      </w:r>
      <w:proofErr w:type="spellStart"/>
      <w:r>
        <w:rPr>
          <w:shd w:val="clear" w:color="auto" w:fill="FFFFFF"/>
        </w:rPr>
        <w:t>Hauge</w:t>
      </w:r>
      <w:proofErr w:type="spellEnd"/>
      <w:r>
        <w:rPr>
          <w:shd w:val="clear" w:color="auto" w:fill="FFFFFF"/>
        </w:rPr>
        <w:t>, S. (2015). When care situations evoke difficult emotions in nursing staff members: an ethnographic study in two Norwegian nursing homes. </w:t>
      </w:r>
      <w:r>
        <w:rPr>
          <w:i/>
          <w:iCs/>
          <w:shd w:val="clear" w:color="auto" w:fill="FFFFFF"/>
        </w:rPr>
        <w:t>BMC nursing</w:t>
      </w:r>
      <w:r>
        <w:rPr>
          <w:shd w:val="clear" w:color="auto" w:fill="FFFFFF"/>
        </w:rPr>
        <w:t>, </w:t>
      </w:r>
      <w:r>
        <w:rPr>
          <w:i/>
          <w:iCs/>
          <w:shd w:val="clear" w:color="auto" w:fill="FFFFFF"/>
        </w:rPr>
        <w:t>14</w:t>
      </w:r>
      <w:r>
        <w:rPr>
          <w:shd w:val="clear" w:color="auto" w:fill="FFFFFF"/>
        </w:rPr>
        <w:t>(1), 1-6.</w:t>
      </w:r>
    </w:p>
    <w:p w:rsidR="00D47D8B" w:rsidRDefault="00D47D8B" w:rsidP="00D47D8B">
      <w:pPr>
        <w:spacing w:before="240"/>
        <w:ind w:left="720" w:hanging="720"/>
        <w:rPr>
          <w:shd w:val="clear" w:color="auto" w:fill="FFFFFF"/>
        </w:rPr>
      </w:pPr>
      <w:r>
        <w:rPr>
          <w:shd w:val="clear" w:color="auto" w:fill="FFFFFF"/>
        </w:rPr>
        <w:t>(</w:t>
      </w:r>
      <w:hyperlink r:id="rId6" w:history="1">
        <w:r w:rsidRPr="00E12013">
          <w:rPr>
            <w:rStyle w:val="Hyperlink"/>
            <w:shd w:val="clear" w:color="auto" w:fill="FFFFFF"/>
          </w:rPr>
          <w:t>https://bmcnurs.biomedcentral.com/articles/10.1186/s12912-015-0093-7</w:t>
        </w:r>
      </w:hyperlink>
      <w:r>
        <w:rPr>
          <w:shd w:val="clear" w:color="auto" w:fill="FFFFFF"/>
        </w:rPr>
        <w:t xml:space="preserve"> )</w:t>
      </w:r>
    </w:p>
    <w:p w:rsidR="003337DF" w:rsidRPr="003337DF" w:rsidRDefault="003337DF" w:rsidP="003337DF">
      <w:pPr>
        <w:jc w:val="center"/>
        <w:rPr>
          <w:lang w:val="en-US"/>
        </w:rPr>
      </w:pPr>
      <w:bookmarkStart w:id="0" w:name="_GoBack"/>
      <w:bookmarkEnd w:id="0"/>
    </w:p>
    <w:sectPr w:rsidR="003337DF" w:rsidRPr="003337D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990" w:rsidRDefault="00F87990" w:rsidP="003337DF">
      <w:pPr>
        <w:spacing w:after="0" w:line="240" w:lineRule="auto"/>
      </w:pPr>
      <w:r>
        <w:separator/>
      </w:r>
    </w:p>
  </w:endnote>
  <w:endnote w:type="continuationSeparator" w:id="0">
    <w:p w:rsidR="00F87990" w:rsidRDefault="00F87990" w:rsidP="00333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990" w:rsidRDefault="00F87990" w:rsidP="003337DF">
      <w:pPr>
        <w:spacing w:after="0" w:line="240" w:lineRule="auto"/>
      </w:pPr>
      <w:r>
        <w:separator/>
      </w:r>
    </w:p>
  </w:footnote>
  <w:footnote w:type="continuationSeparator" w:id="0">
    <w:p w:rsidR="00F87990" w:rsidRDefault="00F87990" w:rsidP="00333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512951"/>
      <w:docPartObj>
        <w:docPartGallery w:val="Page Numbers (Top of Page)"/>
        <w:docPartUnique/>
      </w:docPartObj>
    </w:sdtPr>
    <w:sdtEndPr>
      <w:rPr>
        <w:noProof/>
      </w:rPr>
    </w:sdtEndPr>
    <w:sdtContent>
      <w:p w:rsidR="003337DF" w:rsidRDefault="003337DF">
        <w:pPr>
          <w:pStyle w:val="Header"/>
          <w:jc w:val="right"/>
        </w:pPr>
        <w:r>
          <w:fldChar w:fldCharType="begin"/>
        </w:r>
        <w:r>
          <w:instrText xml:space="preserve"> PAGE   \* MERGEFORMAT </w:instrText>
        </w:r>
        <w:r>
          <w:fldChar w:fldCharType="separate"/>
        </w:r>
        <w:r w:rsidR="00D47D8B">
          <w:rPr>
            <w:noProof/>
          </w:rPr>
          <w:t>5</w:t>
        </w:r>
        <w:r>
          <w:rPr>
            <w:noProof/>
          </w:rPr>
          <w:fldChar w:fldCharType="end"/>
        </w:r>
      </w:p>
    </w:sdtContent>
  </w:sdt>
  <w:p w:rsidR="003337DF" w:rsidRDefault="003337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2MDI1MjS2NLE0M7ZQ0lEKTi0uzszPAykwrAUAIW4A6SwAAAA="/>
  </w:docVars>
  <w:rsids>
    <w:rsidRoot w:val="003337DF"/>
    <w:rsid w:val="003337DF"/>
    <w:rsid w:val="00D47D8B"/>
    <w:rsid w:val="00F87990"/>
    <w:rsid w:val="00FF6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B658"/>
  <w15:chartTrackingRefBased/>
  <w15:docId w15:val="{C6F56D80-18ED-43C1-8654-977067B3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7DF"/>
  </w:style>
  <w:style w:type="paragraph" w:styleId="Footer">
    <w:name w:val="footer"/>
    <w:basedOn w:val="Normal"/>
    <w:link w:val="FooterChar"/>
    <w:uiPriority w:val="99"/>
    <w:unhideWhenUsed/>
    <w:rsid w:val="00333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7DF"/>
  </w:style>
  <w:style w:type="character" w:styleId="Hyperlink">
    <w:name w:val="Hyperlink"/>
    <w:basedOn w:val="DefaultParagraphFont"/>
    <w:uiPriority w:val="99"/>
    <w:unhideWhenUsed/>
    <w:rsid w:val="00D47D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mcnurs.biomedcentral.com/articles/10.1186/s12912-015-0093-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2021-07-10T07:10:00Z</dcterms:created>
  <dcterms:modified xsi:type="dcterms:W3CDTF">2021-07-10T09:31:00Z</dcterms:modified>
</cp:coreProperties>
</file>